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rPr>
          <w:rFonts w:ascii="黑体" w:hAnsi="黑体" w:eastAsia="黑体"/>
          <w:sz w:val="10"/>
          <w:szCs w:val="10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10"/>
          <w:szCs w:val="10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辽宁省职业教育对口升学招生考试分数复核申请表</w:t>
      </w:r>
    </w:p>
    <w:p>
      <w:pPr>
        <w:jc w:val="center"/>
        <w:rPr>
          <w:rFonts w:hint="eastAsia" w:ascii="方正小标宋简体" w:hAnsi="方正小标宋简体" w:eastAsia="方正小标宋简体"/>
          <w:sz w:val="10"/>
          <w:szCs w:val="10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招生考试办公室</w:t>
      </w:r>
      <w:r>
        <w:rPr>
          <w:rFonts w:hint="eastAsia" w:ascii="仿宋_GB2312" w:hAnsi="宋体" w:eastAsia="仿宋_GB2312"/>
          <w:sz w:val="28"/>
          <w:szCs w:val="28"/>
        </w:rPr>
        <w:t>：                           年    月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62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2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科  目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题  号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由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注：</w:t>
      </w:r>
      <w:r>
        <w:rPr>
          <w:rFonts w:hint="eastAsia" w:ascii="仿宋_GB2312" w:hAnsi="仿宋" w:eastAsia="仿宋_GB2312"/>
          <w:sz w:val="24"/>
          <w:szCs w:val="24"/>
        </w:rPr>
        <w:t>1.本表须由考生本人填写。此表一式二份（市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招考办</w:t>
      </w:r>
      <w:r>
        <w:rPr>
          <w:rFonts w:hint="eastAsia" w:ascii="仿宋_GB2312" w:hAnsi="仿宋" w:eastAsia="仿宋_GB2312"/>
          <w:sz w:val="24"/>
          <w:szCs w:val="24"/>
        </w:rPr>
        <w:t>留存一份，考生本人留存一份）。</w:t>
      </w:r>
    </w:p>
    <w:p>
      <w:pPr>
        <w:spacing w:line="40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2.“科目”项：填写所查科目的规范名称，一份申请表限填一个科目，如有多个科目需要复查，须分别填写申请表；</w:t>
      </w:r>
    </w:p>
    <w:p>
      <w:pPr>
        <w:spacing w:line="400" w:lineRule="exact"/>
        <w:ind w:firstLine="480" w:firstLineChars="200"/>
        <w:rPr>
          <w:rFonts w:ascii="黑体" w:hAnsi="黑体" w:eastAsia="黑体" w:cs="宋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24"/>
          <w:szCs w:val="24"/>
        </w:rPr>
        <w:t>3.“题号”项：填写对应科目复查的题号，题号表述应与试卷所列题号相同，允许多个题号，使用逗号“，”分隔。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2126933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Ansi="仿宋"/>
            <w:sz w:val="28"/>
          </w:rPr>
          <w:t xml:space="preserve">— </w:t>
        </w:r>
        <w:r>
          <w:rPr>
            <w:rFonts w:hAnsi="仿宋"/>
            <w:sz w:val="28"/>
          </w:rPr>
          <w:fldChar w:fldCharType="begin"/>
        </w:r>
        <w:r>
          <w:rPr>
            <w:rFonts w:hAnsi="仿宋"/>
            <w:sz w:val="28"/>
          </w:rPr>
          <w:instrText xml:space="preserve">PAGE</w:instrText>
        </w:r>
        <w:r>
          <w:rPr>
            <w:rFonts w:hAnsi="仿宋"/>
            <w:sz w:val="28"/>
          </w:rPr>
          <w:fldChar w:fldCharType="separate"/>
        </w:r>
        <w:r>
          <w:rPr>
            <w:rFonts w:hAnsi="仿宋"/>
            <w:sz w:val="28"/>
          </w:rPr>
          <w:t>1</w:t>
        </w:r>
        <w:r>
          <w:rPr>
            <w:rFonts w:hAnsi="仿宋"/>
            <w:sz w:val="28"/>
          </w:rPr>
          <w:fldChar w:fldCharType="end"/>
        </w:r>
        <w:r>
          <w:rPr>
            <w:rFonts w:hAnsi="仿宋"/>
            <w:sz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Ansi="仿宋"/>
        <w:sz w:val="28"/>
      </w:rPr>
      <w:t xml:space="preserve">— </w:t>
    </w:r>
    <w:r>
      <w:rPr>
        <w:rFonts w:hAnsi="仿宋"/>
        <w:sz w:val="28"/>
      </w:rPr>
      <w:fldChar w:fldCharType="begin"/>
    </w:r>
    <w:r>
      <w:rPr>
        <w:rFonts w:hAnsi="仿宋"/>
        <w:sz w:val="28"/>
      </w:rPr>
      <w:instrText xml:space="preserve">PAGE</w:instrText>
    </w:r>
    <w:r>
      <w:rPr>
        <w:rFonts w:hAnsi="仿宋"/>
        <w:sz w:val="28"/>
      </w:rPr>
      <w:fldChar w:fldCharType="separate"/>
    </w:r>
    <w:r>
      <w:rPr>
        <w:rFonts w:hAnsi="仿宋"/>
        <w:sz w:val="28"/>
      </w:rPr>
      <w:t>2</w:t>
    </w:r>
    <w:r>
      <w:rPr>
        <w:rFonts w:hAnsi="仿宋"/>
        <w:sz w:val="28"/>
      </w:rPr>
      <w:fldChar w:fldCharType="end"/>
    </w:r>
    <w:r>
      <w:rPr>
        <w:rFonts w:hAnsi="仿宋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B58DB"/>
    <w:rsid w:val="627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2021-06-21T02:02:00Z</dcterms:created>
  <dc:creator>鑫贝勒</dc:creator>
  <cp:lastModifiedBy>鑫贝勒</cp:lastModifiedBy>
  <dcterms:modified xsi:type="dcterms:W3CDTF">2021-06-21T02:03:23Z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69F4DE2F722844918B9B69024E2F2360</vt:lpwstr>
  </property>
</Properties>
</file>